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2015 г. N АА-03-04-36/11992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природопользования в связи с поступлением обращений территориальных органов Росприроднадзора, а также юридических лиц и индивидуальных предпринимателей, осуществляющих деятельность по обращению с отходами производства и потребления, по привлечению к административной ответственности за представление в территориальные органы Росприроднадзора годовой формы федерального статистического наблюдения </w:t>
      </w:r>
      <w:hyperlink r:id="rId4" w:history="1">
        <w:r>
          <w:rPr>
            <w:rFonts w:ascii="Calibri" w:hAnsi="Calibri" w:cs="Calibri"/>
            <w:color w:val="0000FF"/>
          </w:rPr>
          <w:t>N 2-ТП (отходы)</w:t>
        </w:r>
      </w:hyperlink>
      <w:r>
        <w:rPr>
          <w:rFonts w:ascii="Calibri" w:hAnsi="Calibri" w:cs="Calibri"/>
        </w:rPr>
        <w:t xml:space="preserve"> "Сведения об образовании, использовании, обезвреживании, транспортировании и размещении отходов производства и потребления" с нарушением порядка и срока, установленного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Росстата от 28.01.2011 N 17 "Об утверждении статистического инструментария для организации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федерального статистического наблюдения за отходами производства и потребления" (далее - Приказ), и в дополнение к ранее направленному </w:t>
      </w:r>
      <w:hyperlink r:id="rId6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от 25.12.2014 N АА-03-04-36/21179 сообщает следующее.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представления статистической отчетности, предусмотренной </w:t>
      </w:r>
      <w:hyperlink r:id="rId7" w:history="1">
        <w:r>
          <w:rPr>
            <w:rFonts w:ascii="Calibri" w:hAnsi="Calibri" w:cs="Calibri"/>
            <w:color w:val="0000FF"/>
          </w:rPr>
          <w:t>ч. 2 ст. 19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(далее - Закон), установлен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>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Статья 13.19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для должностных лиц, ответственных за представление статистической информации, необходимой для проведения государственных статистических наблюдений, за нарушение порядка ее представления, а равно представление недостоверной статистической информации.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судебная практика исходит из квалификации нарушения юридическими и должностными лицами требования </w:t>
      </w:r>
      <w:hyperlink r:id="rId10" w:history="1">
        <w:r>
          <w:rPr>
            <w:rFonts w:ascii="Calibri" w:hAnsi="Calibri" w:cs="Calibri"/>
            <w:color w:val="0000FF"/>
          </w:rPr>
          <w:t>ч. 2 ст. 19</w:t>
        </w:r>
      </w:hyperlink>
      <w:r>
        <w:rPr>
          <w:rFonts w:ascii="Calibri" w:hAnsi="Calibri" w:cs="Calibri"/>
        </w:rPr>
        <w:t xml:space="preserve"> Закона в качестве административного правонарушения, ответственность за которое установлена </w:t>
      </w:r>
      <w:hyperlink r:id="rId11" w:history="1">
        <w:r>
          <w:rPr>
            <w:rFonts w:ascii="Calibri" w:hAnsi="Calibri" w:cs="Calibri"/>
            <w:color w:val="0000FF"/>
          </w:rPr>
          <w:t>ст. 8.2</w:t>
        </w:r>
      </w:hyperlink>
      <w:r>
        <w:rPr>
          <w:rFonts w:ascii="Calibri" w:hAnsi="Calibri" w:cs="Calibri"/>
        </w:rPr>
        <w:t xml:space="preserve"> КоАП РФ.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правовой позиции, изложенной Президиумом Высшего Арбитражного Суда Российской Федерации в </w:t>
      </w:r>
      <w:hyperlink r:id="rId1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02.10.2012 N 4973/12 по делу N А60-50398/2011, состав правонарушения, предусмотренного </w:t>
      </w:r>
      <w:hyperlink r:id="rId13" w:history="1">
        <w:r>
          <w:rPr>
            <w:rFonts w:ascii="Calibri" w:hAnsi="Calibri" w:cs="Calibri"/>
            <w:color w:val="0000FF"/>
          </w:rPr>
          <w:t>статьей 8.2</w:t>
        </w:r>
      </w:hyperlink>
      <w:r>
        <w:rPr>
          <w:rFonts w:ascii="Calibri" w:hAnsi="Calibri" w:cs="Calibri"/>
        </w:rPr>
        <w:t xml:space="preserve"> КоАП РФ, образует любая деятельность по обращению с отходами производства и потребления или иными опасными веществами, которая ведется хозяйствующим субъектом с нарушениями требований природоохранного законодательства.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Аналогичное толкование нормы </w:t>
      </w:r>
      <w:hyperlink r:id="rId14" w:history="1">
        <w:r>
          <w:rPr>
            <w:rFonts w:ascii="Calibri" w:hAnsi="Calibri" w:cs="Calibri"/>
            <w:color w:val="0000FF"/>
          </w:rPr>
          <w:t>статьи 8.2</w:t>
        </w:r>
      </w:hyperlink>
      <w:r>
        <w:rPr>
          <w:rFonts w:ascii="Calibri" w:hAnsi="Calibri" w:cs="Calibri"/>
        </w:rPr>
        <w:t xml:space="preserve"> КоАП РФ дается и Верховным Судом Российской Федерации в </w:t>
      </w:r>
      <w:hyperlink r:id="rId15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09.04.2015 N 308-АД14-4895 по делу N А32-13704/2013 и иных постановлениях.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Верховный Суд Российской Федерации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от 03.03.2015 по делу N 302-АД14-6438 оставил без изменения решение Арбитражного суда Иркутской области от 01.08.2014 по делу N А19-8945/2014 и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Четвертого арбитражного апелляционного суда от 01.10.2014 по тому же делу, которыми было признано законным постановление должностного лица Управления Росприроднадзора по Иркутской области по делу об административном правонарушении по </w:t>
      </w:r>
      <w:hyperlink r:id="rId18" w:history="1">
        <w:r>
          <w:rPr>
            <w:rFonts w:ascii="Calibri" w:hAnsi="Calibri" w:cs="Calibri"/>
            <w:color w:val="0000FF"/>
          </w:rPr>
          <w:t>ст. 8.2</w:t>
        </w:r>
      </w:hyperlink>
      <w:r>
        <w:rPr>
          <w:rFonts w:ascii="Calibri" w:hAnsi="Calibri" w:cs="Calibri"/>
        </w:rPr>
        <w:t xml:space="preserve"> КоАП РФ, мотивированное, в том числе, несоблюдением </w:t>
      </w:r>
      <w:proofErr w:type="spellStart"/>
      <w:r>
        <w:rPr>
          <w:rFonts w:ascii="Calibri" w:hAnsi="Calibri" w:cs="Calibri"/>
        </w:rPr>
        <w:t>природопользователем</w:t>
      </w:r>
      <w:proofErr w:type="spellEnd"/>
      <w:r>
        <w:rPr>
          <w:rFonts w:ascii="Calibri" w:hAnsi="Calibri" w:cs="Calibri"/>
        </w:rPr>
        <w:t xml:space="preserve"> требования </w:t>
      </w:r>
      <w:hyperlink r:id="rId19" w:history="1">
        <w:r>
          <w:rPr>
            <w:rFonts w:ascii="Calibri" w:hAnsi="Calibri" w:cs="Calibri"/>
            <w:color w:val="0000FF"/>
          </w:rPr>
          <w:t>ч. 2 ст. 19</w:t>
        </w:r>
      </w:hyperlink>
      <w:r>
        <w:rPr>
          <w:rFonts w:ascii="Calibri" w:hAnsi="Calibri" w:cs="Calibri"/>
        </w:rPr>
        <w:t xml:space="preserve"> Закона.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Федеральный арбитражный суд Московского округа постановлениями от 15.07.2014 </w:t>
      </w:r>
      <w:hyperlink r:id="rId20" w:history="1">
        <w:r>
          <w:rPr>
            <w:rFonts w:ascii="Calibri" w:hAnsi="Calibri" w:cs="Calibri"/>
            <w:color w:val="0000FF"/>
          </w:rPr>
          <w:t>N Ф05-7258/2014</w:t>
        </w:r>
      </w:hyperlink>
      <w:r>
        <w:rPr>
          <w:rFonts w:ascii="Calibri" w:hAnsi="Calibri" w:cs="Calibri"/>
        </w:rPr>
        <w:t xml:space="preserve"> по делу N А40-150666/2013 и от 04.02.2014 </w:t>
      </w:r>
      <w:hyperlink r:id="rId21" w:history="1">
        <w:r>
          <w:rPr>
            <w:rFonts w:ascii="Calibri" w:hAnsi="Calibri" w:cs="Calibri"/>
            <w:color w:val="0000FF"/>
          </w:rPr>
          <w:t>N Ф05-17059/2013</w:t>
        </w:r>
      </w:hyperlink>
      <w:r>
        <w:rPr>
          <w:rFonts w:ascii="Calibri" w:hAnsi="Calibri" w:cs="Calibri"/>
        </w:rPr>
        <w:t xml:space="preserve"> по делу N А40-58722/13 признал законными постановления по делам об административных правонарушениях по </w:t>
      </w:r>
      <w:hyperlink r:id="rId22" w:history="1">
        <w:r>
          <w:rPr>
            <w:rFonts w:ascii="Calibri" w:hAnsi="Calibri" w:cs="Calibri"/>
            <w:color w:val="0000FF"/>
          </w:rPr>
          <w:t>ст. 8.2</w:t>
        </w:r>
      </w:hyperlink>
      <w:r>
        <w:rPr>
          <w:rFonts w:ascii="Calibri" w:hAnsi="Calibri" w:cs="Calibri"/>
        </w:rPr>
        <w:t xml:space="preserve"> КоАП РФ, которыми лицам, привлеченным к административной ответственности, вменялось нарушение вышеуказанной </w:t>
      </w:r>
      <w:hyperlink r:id="rId23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Закона.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Таким образом, с учетом позиции Верховного Суда Российской Федерации и сложившейся на сегодняшний день судебной практики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считает целесообразным квалифицировать нарушения </w:t>
      </w:r>
      <w:proofErr w:type="spellStart"/>
      <w:r>
        <w:rPr>
          <w:rFonts w:ascii="Calibri" w:hAnsi="Calibri" w:cs="Calibri"/>
        </w:rPr>
        <w:t>природопользователями</w:t>
      </w:r>
      <w:proofErr w:type="spellEnd"/>
      <w:r>
        <w:rPr>
          <w:rFonts w:ascii="Calibri" w:hAnsi="Calibri" w:cs="Calibri"/>
        </w:rPr>
        <w:t xml:space="preserve"> требования </w:t>
      </w:r>
      <w:hyperlink r:id="rId24" w:history="1">
        <w:r>
          <w:rPr>
            <w:rFonts w:ascii="Calibri" w:hAnsi="Calibri" w:cs="Calibri"/>
            <w:color w:val="0000FF"/>
          </w:rPr>
          <w:t>ч. 2 ст. 19</w:t>
        </w:r>
      </w:hyperlink>
      <w:r>
        <w:rPr>
          <w:rFonts w:ascii="Calibri" w:hAnsi="Calibri" w:cs="Calibri"/>
        </w:rPr>
        <w:t xml:space="preserve"> Закона в качестве административных правонарушений, ответственность за совершение которых установлена </w:t>
      </w:r>
      <w:hyperlink r:id="rId25" w:history="1">
        <w:r>
          <w:rPr>
            <w:rFonts w:ascii="Calibri" w:hAnsi="Calibri" w:cs="Calibri"/>
            <w:color w:val="0000FF"/>
          </w:rPr>
          <w:t>ст. 8.2</w:t>
        </w:r>
      </w:hyperlink>
      <w:r>
        <w:rPr>
          <w:rFonts w:ascii="Calibri" w:hAnsi="Calibri" w:cs="Calibri"/>
        </w:rPr>
        <w:t xml:space="preserve"> КоАП РФ.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823" w:rsidRDefault="006F0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823" w:rsidRDefault="006F08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sectPr w:rsidR="006F0823" w:rsidSect="0023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3"/>
    <w:rsid w:val="005761E6"/>
    <w:rsid w:val="006F0823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21CE-8240-4EE7-8F48-4A73701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754F6156B01A1331B81596C616531BA9239C301058A140BE83876F45An4D" TargetMode="External"/><Relationship Id="rId13" Type="http://schemas.openxmlformats.org/officeDocument/2006/relationships/hyperlink" Target="consultantplus://offline/ref=3C7754F6156B01A1331B81596C616531BA9A32CB08088A140BE83876F4A4116B81B04E9562725Cn3D" TargetMode="External"/><Relationship Id="rId18" Type="http://schemas.openxmlformats.org/officeDocument/2006/relationships/hyperlink" Target="consultantplus://offline/ref=3C7754F6156B01A1331B81596C616531BA9A32CB08088A140BE83876F4A4116B81B04E9562725Cn3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7754F6156B01A1331B8C5568616531BA9B38CA020F8A140BE83876F45An4D" TargetMode="External"/><Relationship Id="rId7" Type="http://schemas.openxmlformats.org/officeDocument/2006/relationships/hyperlink" Target="consultantplus://offline/ref=3C7754F6156B01A1331B81596C616531BA9533CD040D8A140BE83876F4A4116B81B04E9356n3D" TargetMode="External"/><Relationship Id="rId12" Type="http://schemas.openxmlformats.org/officeDocument/2006/relationships/hyperlink" Target="consultantplus://offline/ref=3C7754F6156B01A1331B8C4A79616531B89235C9070C8A140BE83876F45An4D" TargetMode="External"/><Relationship Id="rId17" Type="http://schemas.openxmlformats.org/officeDocument/2006/relationships/hyperlink" Target="consultantplus://offline/ref=3C7754F6156B01A1331B9F596B093B3CBF996EC7040F834B53B7632BA3AD1B3C5Cn6D" TargetMode="External"/><Relationship Id="rId25" Type="http://schemas.openxmlformats.org/officeDocument/2006/relationships/hyperlink" Target="consultantplus://offline/ref=3C7754F6156B01A1331B81596C616531BA9A32CB08088A140BE83876F4A4116B81B04E9562725Cn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7754F6156B01A1331B8C4A79616531BF9339CC05088A140BE83876F45An4D" TargetMode="External"/><Relationship Id="rId20" Type="http://schemas.openxmlformats.org/officeDocument/2006/relationships/hyperlink" Target="consultantplus://offline/ref=3C7754F6156B01A1331B8C5568616531B99236CF080B8A140BE83876F45An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754F6156B01A1331B81596C616531BA9A33CB090B8A140BE83876F45An4D" TargetMode="External"/><Relationship Id="rId11" Type="http://schemas.openxmlformats.org/officeDocument/2006/relationships/hyperlink" Target="consultantplus://offline/ref=3C7754F6156B01A1331B81596C616531BA9A32CB08088A140BE83876F4A4116B81B04E9562725Cn3D" TargetMode="External"/><Relationship Id="rId24" Type="http://schemas.openxmlformats.org/officeDocument/2006/relationships/hyperlink" Target="consultantplus://offline/ref=3C7754F6156B01A1331B81596C616531BA9533CD040D8A140BE83876F4A4116B81B04E9356n3D" TargetMode="External"/><Relationship Id="rId5" Type="http://schemas.openxmlformats.org/officeDocument/2006/relationships/hyperlink" Target="consultantplus://offline/ref=3C7754F6156B01A1331B81596C616531BA9239C301058A140BE83876F45An4D" TargetMode="External"/><Relationship Id="rId15" Type="http://schemas.openxmlformats.org/officeDocument/2006/relationships/hyperlink" Target="consultantplus://offline/ref=3C7754F6156B01A1331B8C4A79616531BF9032C3060A8A140BE83876F45An4D" TargetMode="External"/><Relationship Id="rId23" Type="http://schemas.openxmlformats.org/officeDocument/2006/relationships/hyperlink" Target="consultantplus://offline/ref=3C7754F6156B01A1331B81596C616531BA9533CD040D8A140BE83876F4A4116B81B04E9356n3D" TargetMode="External"/><Relationship Id="rId10" Type="http://schemas.openxmlformats.org/officeDocument/2006/relationships/hyperlink" Target="consultantplus://offline/ref=3C7754F6156B01A1331B81596C616531BA9533CD040D8A140BE83876F4A4116B81B04E9356n3D" TargetMode="External"/><Relationship Id="rId19" Type="http://schemas.openxmlformats.org/officeDocument/2006/relationships/hyperlink" Target="consultantplus://offline/ref=3C7754F6156B01A1331B81596C616531BA9533CD040D8A140BE83876F4A4116B81B04E9356n3D" TargetMode="External"/><Relationship Id="rId4" Type="http://schemas.openxmlformats.org/officeDocument/2006/relationships/hyperlink" Target="consultantplus://offline/ref=3C7754F6156B01A1331B81596C616531BA9239C301058A140BE83876F4A4116B81B04E906675C7D151nED" TargetMode="External"/><Relationship Id="rId9" Type="http://schemas.openxmlformats.org/officeDocument/2006/relationships/hyperlink" Target="consultantplus://offline/ref=3C7754F6156B01A1331B81596C616531BA9A32CB08088A140BE83876F4A4116B81B04E906674C6D651n2D" TargetMode="External"/><Relationship Id="rId14" Type="http://schemas.openxmlformats.org/officeDocument/2006/relationships/hyperlink" Target="consultantplus://offline/ref=3C7754F6156B01A1331B81596C616531BA9A32CB08088A140BE83876F4A4116B81B04E9562725Cn3D" TargetMode="External"/><Relationship Id="rId22" Type="http://schemas.openxmlformats.org/officeDocument/2006/relationships/hyperlink" Target="consultantplus://offline/ref=3C7754F6156B01A1331B81596C616531BA9A32CB08088A140BE83876F4A4116B81B04E9562725Cn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2015-07-29T03:39:00Z</dcterms:created>
  <dcterms:modified xsi:type="dcterms:W3CDTF">2015-07-29T03:41:00Z</dcterms:modified>
</cp:coreProperties>
</file>